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D239" w14:textId="2A13CD0B" w:rsidR="00BF1A54" w:rsidRPr="00960D2A" w:rsidRDefault="00CF08C3" w:rsidP="00BF1A54">
      <w:pPr>
        <w:pStyle w:val="Paantrat"/>
        <w:rPr>
          <w:szCs w:val="28"/>
          <w:lang w:val="lt-LT"/>
        </w:rPr>
      </w:pPr>
      <w:bookmarkStart w:id="0" w:name="_Hlk10459146"/>
      <w:r>
        <w:rPr>
          <w:szCs w:val="28"/>
          <w:lang w:val="lt-LT"/>
        </w:rPr>
        <w:t>Nuotoliniai m</w:t>
      </w:r>
      <w:r w:rsidR="00BF1A54" w:rsidRPr="00960D2A">
        <w:rPr>
          <w:szCs w:val="28"/>
          <w:lang w:val="lt-LT"/>
        </w:rPr>
        <w:t>okymo kurs</w:t>
      </w:r>
      <w:r>
        <w:rPr>
          <w:szCs w:val="28"/>
          <w:lang w:val="lt-LT"/>
        </w:rPr>
        <w:t>ai</w:t>
      </w:r>
      <w:r w:rsidR="004A3883" w:rsidRPr="00960D2A">
        <w:rPr>
          <w:szCs w:val="28"/>
          <w:lang w:val="lt-LT"/>
        </w:rPr>
        <w:t xml:space="preserve"> </w:t>
      </w:r>
      <w:r w:rsidR="00BF1A54" w:rsidRPr="00960D2A">
        <w:rPr>
          <w:szCs w:val="28"/>
          <w:lang w:val="lt-LT"/>
        </w:rPr>
        <w:t>pagal mokymo programą</w:t>
      </w:r>
    </w:p>
    <w:p w14:paraId="5316A81A" w14:textId="77777777" w:rsidR="00BF1A54" w:rsidRPr="00960D2A" w:rsidRDefault="00BF1A54" w:rsidP="00BF1A54">
      <w:pPr>
        <w:pStyle w:val="Paantrat"/>
        <w:rPr>
          <w:b w:val="0"/>
          <w:szCs w:val="28"/>
          <w:lang w:val="lt-LT"/>
        </w:rPr>
      </w:pPr>
      <w:bookmarkStart w:id="1" w:name="_Hlk11851009"/>
      <w:r w:rsidRPr="00960D2A">
        <w:rPr>
          <w:b w:val="0"/>
          <w:caps/>
          <w:szCs w:val="28"/>
          <w:lang w:val="lt-LT"/>
        </w:rPr>
        <w:t xml:space="preserve"> </w:t>
      </w:r>
      <w:r w:rsidRPr="00960D2A">
        <w:rPr>
          <w:b w:val="0"/>
          <w:bCs/>
          <w:szCs w:val="28"/>
          <w:lang w:val="lt-LT"/>
        </w:rPr>
        <w:t>„</w:t>
      </w:r>
      <w:r w:rsidRPr="00960D2A">
        <w:rPr>
          <w:b w:val="0"/>
          <w:i/>
          <w:szCs w:val="28"/>
          <w:lang w:val="lt-LT"/>
        </w:rPr>
        <w:t>LEADER</w:t>
      </w:r>
      <w:r w:rsidRPr="00960D2A">
        <w:rPr>
          <w:b w:val="0"/>
          <w:szCs w:val="28"/>
          <w:lang w:val="lt-LT"/>
        </w:rPr>
        <w:t xml:space="preserve"> metodo taikymas kaimo plėtros procese“</w:t>
      </w:r>
      <w:bookmarkEnd w:id="1"/>
    </w:p>
    <w:p w14:paraId="273BCDA8" w14:textId="585F8529" w:rsidR="00BF1A54" w:rsidRPr="00960D2A" w:rsidRDefault="00960D2A" w:rsidP="00BF1A54">
      <w:pPr>
        <w:pStyle w:val="Paantrat"/>
        <w:rPr>
          <w:szCs w:val="28"/>
          <w:lang w:val="lt-LT"/>
        </w:rPr>
      </w:pPr>
      <w:r>
        <w:rPr>
          <w:szCs w:val="28"/>
          <w:lang w:val="lt-LT"/>
        </w:rPr>
        <w:t>D</w:t>
      </w:r>
      <w:r w:rsidR="00BF1A54" w:rsidRPr="00960D2A">
        <w:rPr>
          <w:szCs w:val="28"/>
          <w:lang w:val="lt-LT"/>
        </w:rPr>
        <w:t>ARBOTVARKĖ</w:t>
      </w:r>
    </w:p>
    <w:p w14:paraId="3C4D6233" w14:textId="77777777" w:rsidR="00BF1A54" w:rsidRPr="00960D2A" w:rsidRDefault="00BF1A54" w:rsidP="00BF1A54">
      <w:pPr>
        <w:jc w:val="both"/>
        <w:rPr>
          <w:b/>
          <w:lang w:val="lt-LT"/>
        </w:rPr>
      </w:pPr>
    </w:p>
    <w:p w14:paraId="7FBD12E5" w14:textId="77777777" w:rsidR="00BF1A54" w:rsidRPr="00960D2A" w:rsidRDefault="00BF1A54" w:rsidP="007716A7">
      <w:pPr>
        <w:spacing w:line="360" w:lineRule="auto"/>
        <w:jc w:val="both"/>
        <w:rPr>
          <w:lang w:val="lt-LT"/>
        </w:rPr>
      </w:pPr>
      <w:r w:rsidRPr="00960D2A">
        <w:rPr>
          <w:b/>
          <w:lang w:val="lt-LT"/>
        </w:rPr>
        <w:t xml:space="preserve">Mokymo programos </w:t>
      </w:r>
      <w:r w:rsidRPr="00960D2A">
        <w:rPr>
          <w:b/>
          <w:bCs/>
          <w:lang w:val="lt-LT"/>
        </w:rPr>
        <w:t>kodas</w:t>
      </w:r>
      <w:r w:rsidRPr="00960D2A">
        <w:rPr>
          <w:lang w:val="lt-LT"/>
        </w:rPr>
        <w:t xml:space="preserve"> – 596131007, 8 akad. val.</w:t>
      </w:r>
    </w:p>
    <w:p w14:paraId="138AC944" w14:textId="0EAB5BEE" w:rsidR="00BF1A54" w:rsidRPr="00960D2A" w:rsidRDefault="00BF1A54" w:rsidP="007716A7">
      <w:pPr>
        <w:spacing w:line="360" w:lineRule="auto"/>
        <w:rPr>
          <w:lang w:val="lt-LT"/>
        </w:rPr>
      </w:pPr>
      <w:r w:rsidRPr="00960D2A">
        <w:rPr>
          <w:b/>
          <w:lang w:val="lt-LT"/>
        </w:rPr>
        <w:t xml:space="preserve">Kursų data – </w:t>
      </w:r>
      <w:r w:rsidRPr="00960D2A">
        <w:rPr>
          <w:lang w:val="lt-LT"/>
        </w:rPr>
        <w:t>20</w:t>
      </w:r>
      <w:r w:rsidR="00D84DED" w:rsidRPr="00960D2A">
        <w:rPr>
          <w:lang w:val="lt-LT"/>
        </w:rPr>
        <w:t>20</w:t>
      </w:r>
      <w:r w:rsidRPr="00960D2A">
        <w:rPr>
          <w:lang w:val="lt-LT"/>
        </w:rPr>
        <w:t xml:space="preserve"> m. </w:t>
      </w:r>
      <w:r w:rsidR="00D84DED" w:rsidRPr="00960D2A">
        <w:rPr>
          <w:lang w:val="lt-LT"/>
        </w:rPr>
        <w:t>lapkričio 24</w:t>
      </w:r>
      <w:r w:rsidR="00E7660B" w:rsidRPr="00960D2A">
        <w:rPr>
          <w:lang w:val="lt-LT"/>
        </w:rPr>
        <w:t xml:space="preserve"> </w:t>
      </w:r>
      <w:r w:rsidRPr="00960D2A">
        <w:rPr>
          <w:lang w:val="lt-LT"/>
        </w:rPr>
        <w:t>d.</w:t>
      </w:r>
    </w:p>
    <w:bookmarkEnd w:id="0"/>
    <w:p w14:paraId="1CA22682" w14:textId="153ED3D0" w:rsidR="00966614" w:rsidRPr="00960D2A" w:rsidRDefault="000B395F" w:rsidP="00960D2A">
      <w:pPr>
        <w:pStyle w:val="Antrats"/>
        <w:spacing w:line="360" w:lineRule="auto"/>
        <w:outlineLvl w:val="0"/>
        <w:rPr>
          <w:bCs/>
        </w:rPr>
      </w:pPr>
      <w:r w:rsidRPr="00960D2A">
        <w:rPr>
          <w:b/>
        </w:rPr>
        <w:t>Lektor</w:t>
      </w:r>
      <w:r w:rsidR="00AC31C2" w:rsidRPr="00960D2A">
        <w:rPr>
          <w:b/>
        </w:rPr>
        <w:t>ius</w:t>
      </w:r>
      <w:r w:rsidR="002310D4" w:rsidRPr="00960D2A">
        <w:rPr>
          <w:b/>
        </w:rPr>
        <w:t xml:space="preserve"> –</w:t>
      </w:r>
      <w:r w:rsidR="00960D2A">
        <w:rPr>
          <w:b/>
        </w:rPr>
        <w:t xml:space="preserve"> </w:t>
      </w:r>
      <w:r w:rsidR="00960D2A" w:rsidRPr="00960D2A">
        <w:rPr>
          <w:b/>
        </w:rPr>
        <w:t>prof. dr. Vilma Atkočiūnienė</w:t>
      </w:r>
      <w:r w:rsidR="00960D2A">
        <w:rPr>
          <w:b/>
        </w:rPr>
        <w:t xml:space="preserve">, </w:t>
      </w:r>
      <w:proofErr w:type="spellStart"/>
      <w:r w:rsidR="00960D2A" w:rsidRPr="00960D2A">
        <w:rPr>
          <w:bCs/>
        </w:rPr>
        <w:t>Bioekonomikos</w:t>
      </w:r>
      <w:proofErr w:type="spellEnd"/>
      <w:r w:rsidR="00960D2A" w:rsidRPr="00960D2A">
        <w:rPr>
          <w:bCs/>
        </w:rPr>
        <w:t xml:space="preserve"> plėtros fakultetas</w:t>
      </w:r>
      <w:r w:rsidR="00960D2A" w:rsidRPr="00960D2A">
        <w:rPr>
          <w:bCs/>
        </w:rPr>
        <w:t xml:space="preserve">, </w:t>
      </w:r>
      <w:r w:rsidR="00960D2A" w:rsidRPr="00960D2A">
        <w:rPr>
          <w:bCs/>
        </w:rPr>
        <w:t>Vytauto Didžiojo universitetas</w:t>
      </w:r>
      <w:r w:rsidR="00960D2A" w:rsidRPr="00960D2A">
        <w:rPr>
          <w:bCs/>
        </w:rPr>
        <w:t xml:space="preserve"> </w:t>
      </w:r>
      <w:r w:rsidR="00960D2A" w:rsidRPr="00960D2A">
        <w:rPr>
          <w:bCs/>
        </w:rPr>
        <w:t>Žemės ūkio akademija</w:t>
      </w:r>
      <w:r w:rsidR="00960D2A" w:rsidRPr="00960D2A">
        <w:rPr>
          <w:bCs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5746A2" w:rsidRPr="00960D2A" w14:paraId="25D768CB" w14:textId="77777777" w:rsidTr="005746A2">
        <w:tc>
          <w:tcPr>
            <w:tcW w:w="1728" w:type="dxa"/>
            <w:vAlign w:val="center"/>
          </w:tcPr>
          <w:p w14:paraId="4CE622A3" w14:textId="77777777" w:rsidR="005746A2" w:rsidRPr="00960D2A" w:rsidRDefault="000170B4" w:rsidP="00CD5C9B">
            <w:pPr>
              <w:pStyle w:val="Antrats"/>
              <w:ind w:right="-108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10.00</w:t>
            </w:r>
            <w:r w:rsidR="002310D4" w:rsidRPr="00960D2A">
              <w:rPr>
                <w:b/>
                <w:bCs/>
                <w:szCs w:val="24"/>
              </w:rPr>
              <w:t>-</w:t>
            </w:r>
            <w:r w:rsidR="005746A2" w:rsidRPr="00960D2A">
              <w:rPr>
                <w:b/>
                <w:bCs/>
                <w:szCs w:val="24"/>
              </w:rPr>
              <w:t>10.</w:t>
            </w:r>
            <w:r w:rsidR="00753A09" w:rsidRPr="00960D2A">
              <w:rPr>
                <w:b/>
                <w:bCs/>
                <w:szCs w:val="24"/>
              </w:rPr>
              <w:t>20</w:t>
            </w:r>
          </w:p>
        </w:tc>
        <w:tc>
          <w:tcPr>
            <w:tcW w:w="7920" w:type="dxa"/>
          </w:tcPr>
          <w:p w14:paraId="33CBA075" w14:textId="77777777" w:rsidR="005746A2" w:rsidRPr="00960D2A" w:rsidRDefault="00912DF2" w:rsidP="007E097C">
            <w:pPr>
              <w:pStyle w:val="Porat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iCs/>
                <w:szCs w:val="24"/>
              </w:rPr>
            </w:pPr>
            <w:r w:rsidRPr="00960D2A">
              <w:rPr>
                <w:bCs/>
                <w:iCs/>
                <w:szCs w:val="24"/>
              </w:rPr>
              <w:t>Dalyvių s</w:t>
            </w:r>
            <w:r w:rsidR="003350B1" w:rsidRPr="00960D2A">
              <w:rPr>
                <w:bCs/>
                <w:iCs/>
                <w:szCs w:val="24"/>
              </w:rPr>
              <w:t>usipažinimas</w:t>
            </w:r>
            <w:r w:rsidRPr="00960D2A">
              <w:rPr>
                <w:bCs/>
                <w:iCs/>
                <w:szCs w:val="24"/>
              </w:rPr>
              <w:t xml:space="preserve">, dalyvių </w:t>
            </w:r>
            <w:r w:rsidR="003350B1" w:rsidRPr="00960D2A">
              <w:rPr>
                <w:bCs/>
                <w:iCs/>
                <w:szCs w:val="24"/>
              </w:rPr>
              <w:t>lūkesčiai. Programos tikslo ir uždavinių pristatymas</w:t>
            </w:r>
            <w:r w:rsidR="005746A2" w:rsidRPr="00960D2A">
              <w:rPr>
                <w:bCs/>
                <w:iCs/>
                <w:szCs w:val="24"/>
              </w:rPr>
              <w:t xml:space="preserve">. </w:t>
            </w:r>
          </w:p>
        </w:tc>
      </w:tr>
      <w:tr w:rsidR="005746A2" w:rsidRPr="00960D2A" w14:paraId="1B18B22E" w14:textId="77777777" w:rsidTr="005746A2">
        <w:tc>
          <w:tcPr>
            <w:tcW w:w="1728" w:type="dxa"/>
            <w:vAlign w:val="center"/>
          </w:tcPr>
          <w:p w14:paraId="53DC07BD" w14:textId="77777777" w:rsidR="005746A2" w:rsidRPr="00960D2A" w:rsidRDefault="000170B4" w:rsidP="00CD5C9B">
            <w:pPr>
              <w:pStyle w:val="Antrats"/>
              <w:ind w:right="-108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10.</w:t>
            </w:r>
            <w:r w:rsidR="00753A09" w:rsidRPr="00960D2A">
              <w:rPr>
                <w:b/>
                <w:bCs/>
                <w:szCs w:val="24"/>
              </w:rPr>
              <w:t>20</w:t>
            </w:r>
            <w:r w:rsidR="002310D4" w:rsidRPr="00960D2A">
              <w:rPr>
                <w:b/>
                <w:bCs/>
                <w:szCs w:val="24"/>
              </w:rPr>
              <w:t>-</w:t>
            </w:r>
            <w:r w:rsidRPr="00960D2A">
              <w:rPr>
                <w:b/>
                <w:bCs/>
                <w:szCs w:val="24"/>
              </w:rPr>
              <w:t>10.45</w:t>
            </w:r>
          </w:p>
        </w:tc>
        <w:tc>
          <w:tcPr>
            <w:tcW w:w="7920" w:type="dxa"/>
          </w:tcPr>
          <w:p w14:paraId="3B21CF41" w14:textId="77777777" w:rsidR="005746A2" w:rsidRPr="00960D2A" w:rsidRDefault="003350B1" w:rsidP="007E097C">
            <w:pPr>
              <w:pStyle w:val="Porat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iCs/>
                <w:szCs w:val="24"/>
              </w:rPr>
            </w:pPr>
            <w:r w:rsidRPr="00960D2A">
              <w:rPr>
                <w:bCs/>
                <w:i/>
                <w:iCs/>
                <w:szCs w:val="24"/>
              </w:rPr>
              <w:t>LEADER</w:t>
            </w:r>
            <w:r w:rsidRPr="00960D2A">
              <w:rPr>
                <w:bCs/>
                <w:iCs/>
                <w:szCs w:val="24"/>
              </w:rPr>
              <w:t xml:space="preserve"> metodo įgyvendinimo raida, patirtis bei aktualijos Lietuvoje ir Europos Sąjungoje</w:t>
            </w:r>
          </w:p>
        </w:tc>
      </w:tr>
      <w:tr w:rsidR="000170B4" w:rsidRPr="00960D2A" w14:paraId="5CDA4E2B" w14:textId="77777777" w:rsidTr="005746A2">
        <w:tc>
          <w:tcPr>
            <w:tcW w:w="1728" w:type="dxa"/>
            <w:vAlign w:val="center"/>
          </w:tcPr>
          <w:p w14:paraId="1D783FB7" w14:textId="77777777" w:rsidR="000170B4" w:rsidRPr="00960D2A" w:rsidRDefault="000170B4" w:rsidP="00CD5C9B">
            <w:pPr>
              <w:pStyle w:val="Antrats"/>
              <w:ind w:right="-108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</w:t>
            </w:r>
            <w:r w:rsidR="002310D4" w:rsidRPr="00960D2A">
              <w:rPr>
                <w:b/>
                <w:bCs/>
                <w:szCs w:val="24"/>
              </w:rPr>
              <w:t>0</w:t>
            </w:r>
            <w:r w:rsidRPr="00960D2A">
              <w:rPr>
                <w:b/>
                <w:bCs/>
                <w:szCs w:val="24"/>
              </w:rPr>
              <w:t>.</w:t>
            </w:r>
            <w:r w:rsidR="002310D4" w:rsidRPr="00960D2A">
              <w:rPr>
                <w:b/>
                <w:bCs/>
                <w:szCs w:val="24"/>
              </w:rPr>
              <w:t>45-</w:t>
            </w:r>
            <w:r w:rsidRPr="00960D2A">
              <w:rPr>
                <w:b/>
                <w:bCs/>
                <w:szCs w:val="24"/>
              </w:rPr>
              <w:t>1</w:t>
            </w:r>
            <w:r w:rsidR="00A30222" w:rsidRPr="00960D2A">
              <w:rPr>
                <w:b/>
                <w:bCs/>
                <w:szCs w:val="24"/>
              </w:rPr>
              <w:t>1</w:t>
            </w:r>
            <w:r w:rsidRPr="00960D2A">
              <w:rPr>
                <w:b/>
                <w:bCs/>
                <w:szCs w:val="24"/>
              </w:rPr>
              <w:t>.</w:t>
            </w:r>
            <w:r w:rsidR="00A30222" w:rsidRPr="00960D2A">
              <w:rPr>
                <w:b/>
                <w:bCs/>
                <w:szCs w:val="24"/>
              </w:rPr>
              <w:t>3</w:t>
            </w:r>
            <w:r w:rsidRPr="00960D2A">
              <w:rPr>
                <w:b/>
                <w:bCs/>
                <w:szCs w:val="24"/>
              </w:rPr>
              <w:t xml:space="preserve">0 </w:t>
            </w:r>
          </w:p>
        </w:tc>
        <w:tc>
          <w:tcPr>
            <w:tcW w:w="7920" w:type="dxa"/>
          </w:tcPr>
          <w:p w14:paraId="29312161" w14:textId="77777777" w:rsidR="000170B4" w:rsidRPr="00960D2A" w:rsidRDefault="00912DF2" w:rsidP="00004D29">
            <w:pPr>
              <w:pStyle w:val="Porat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iCs/>
                <w:szCs w:val="24"/>
              </w:rPr>
            </w:pPr>
            <w:r w:rsidRPr="00960D2A">
              <w:rPr>
                <w:bCs/>
                <w:iCs/>
                <w:szCs w:val="24"/>
              </w:rPr>
              <w:t xml:space="preserve">Lietuvos ir ES teisės aktų, reglamentuojančių </w:t>
            </w:r>
            <w:r w:rsidR="002B3EBB" w:rsidRPr="00960D2A">
              <w:rPr>
                <w:bCs/>
                <w:iCs/>
                <w:szCs w:val="24"/>
              </w:rPr>
              <w:t>Bendruomenės inicijuotos vietos plėtros (</w:t>
            </w:r>
            <w:r w:rsidR="002B3EBB" w:rsidRPr="00960D2A">
              <w:rPr>
                <w:bCs/>
                <w:i/>
                <w:iCs/>
                <w:szCs w:val="24"/>
              </w:rPr>
              <w:t>BIVP</w:t>
            </w:r>
            <w:r w:rsidR="002B3EBB" w:rsidRPr="00960D2A">
              <w:rPr>
                <w:bCs/>
                <w:iCs/>
                <w:szCs w:val="24"/>
              </w:rPr>
              <w:t xml:space="preserve">) </w:t>
            </w:r>
            <w:r w:rsidRPr="00960D2A">
              <w:rPr>
                <w:bCs/>
                <w:iCs/>
                <w:szCs w:val="24"/>
              </w:rPr>
              <w:t>įgyvendinimą ir paramos teikimą 2014–2020 m</w:t>
            </w:r>
            <w:r w:rsidR="00004D29" w:rsidRPr="00960D2A">
              <w:rPr>
                <w:bCs/>
                <w:iCs/>
                <w:szCs w:val="24"/>
              </w:rPr>
              <w:t>etais</w:t>
            </w:r>
            <w:r w:rsidRPr="00960D2A">
              <w:rPr>
                <w:bCs/>
                <w:iCs/>
                <w:szCs w:val="24"/>
              </w:rPr>
              <w:t>, apžvalga</w:t>
            </w:r>
            <w:r w:rsidR="00A30222" w:rsidRPr="00960D2A">
              <w:rPr>
                <w:bCs/>
                <w:iCs/>
                <w:szCs w:val="24"/>
              </w:rPr>
              <w:t xml:space="preserve">. 2007-2013 metų </w:t>
            </w:r>
            <w:r w:rsidR="00A30222" w:rsidRPr="00960D2A">
              <w:rPr>
                <w:bCs/>
                <w:i/>
                <w:iCs/>
                <w:szCs w:val="24"/>
              </w:rPr>
              <w:t>LEADER</w:t>
            </w:r>
            <w:r w:rsidR="00A30222" w:rsidRPr="00960D2A">
              <w:rPr>
                <w:bCs/>
                <w:iCs/>
                <w:szCs w:val="24"/>
              </w:rPr>
              <w:t xml:space="preserve">  metodo ir 2014-2020 metų </w:t>
            </w:r>
            <w:r w:rsidR="00004D29" w:rsidRPr="00960D2A">
              <w:rPr>
                <w:bCs/>
                <w:i/>
                <w:iCs/>
                <w:szCs w:val="24"/>
              </w:rPr>
              <w:t>BIVP</w:t>
            </w:r>
            <w:r w:rsidR="00004D29" w:rsidRPr="00960D2A">
              <w:rPr>
                <w:bCs/>
                <w:iCs/>
                <w:szCs w:val="24"/>
              </w:rPr>
              <w:t xml:space="preserve"> </w:t>
            </w:r>
            <w:r w:rsidR="00A30222" w:rsidRPr="00960D2A">
              <w:rPr>
                <w:bCs/>
                <w:iCs/>
                <w:szCs w:val="24"/>
              </w:rPr>
              <w:t>įgyvendinimo bruožų palyginimas.</w:t>
            </w:r>
          </w:p>
        </w:tc>
      </w:tr>
      <w:tr w:rsidR="00A30222" w:rsidRPr="00960D2A" w14:paraId="4DBDDB87" w14:textId="77777777" w:rsidTr="005746A2">
        <w:tc>
          <w:tcPr>
            <w:tcW w:w="1728" w:type="dxa"/>
            <w:vAlign w:val="center"/>
          </w:tcPr>
          <w:p w14:paraId="3DF5AFD9" w14:textId="77777777" w:rsidR="00A30222" w:rsidRPr="00960D2A" w:rsidRDefault="00A30222" w:rsidP="00CD5C9B">
            <w:pPr>
              <w:pStyle w:val="Porat"/>
              <w:tabs>
                <w:tab w:val="left" w:pos="720"/>
              </w:tabs>
              <w:spacing w:before="120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11.30-12.00</w:t>
            </w:r>
          </w:p>
        </w:tc>
        <w:tc>
          <w:tcPr>
            <w:tcW w:w="7920" w:type="dxa"/>
          </w:tcPr>
          <w:p w14:paraId="1567E4B6" w14:textId="77777777" w:rsidR="00A30222" w:rsidRPr="00960D2A" w:rsidRDefault="00A30222" w:rsidP="00004D29">
            <w:pPr>
              <w:pStyle w:val="Antrats"/>
              <w:tabs>
                <w:tab w:val="clear" w:pos="4153"/>
                <w:tab w:val="clear" w:pos="8306"/>
              </w:tabs>
              <w:spacing w:before="120" w:after="120"/>
              <w:outlineLvl w:val="0"/>
              <w:rPr>
                <w:b/>
                <w:i/>
                <w:iCs/>
                <w:szCs w:val="24"/>
              </w:rPr>
            </w:pPr>
            <w:r w:rsidRPr="00960D2A">
              <w:rPr>
                <w:bCs/>
                <w:iCs/>
                <w:szCs w:val="24"/>
              </w:rPr>
              <w:t xml:space="preserve">Informacijos šaltinių apie kaimo plėtros politikos ir </w:t>
            </w:r>
            <w:r w:rsidR="00004D29" w:rsidRPr="00960D2A">
              <w:rPr>
                <w:bCs/>
                <w:i/>
                <w:iCs/>
                <w:szCs w:val="24"/>
              </w:rPr>
              <w:t>BIVP</w:t>
            </w:r>
            <w:r w:rsidR="00004D29" w:rsidRPr="00960D2A">
              <w:rPr>
                <w:bCs/>
                <w:iCs/>
                <w:szCs w:val="24"/>
              </w:rPr>
              <w:t xml:space="preserve"> </w:t>
            </w:r>
            <w:r w:rsidRPr="00960D2A">
              <w:rPr>
                <w:bCs/>
                <w:iCs/>
                <w:szCs w:val="24"/>
              </w:rPr>
              <w:t>įgyvendinimą apžvalga</w:t>
            </w:r>
            <w:r w:rsidR="00753A09" w:rsidRPr="00960D2A">
              <w:rPr>
                <w:bCs/>
                <w:iCs/>
                <w:szCs w:val="24"/>
              </w:rPr>
              <w:t xml:space="preserve">. </w:t>
            </w:r>
            <w:r w:rsidR="00753A09" w:rsidRPr="00960D2A">
              <w:rPr>
                <w:bCs/>
                <w:i/>
                <w:iCs/>
                <w:szCs w:val="24"/>
              </w:rPr>
              <w:t>Bendruomenės inicijuotos vietos plėtros gairių vietos subjektams</w:t>
            </w:r>
            <w:r w:rsidR="00753A09" w:rsidRPr="00960D2A">
              <w:rPr>
                <w:bCs/>
                <w:iCs/>
                <w:szCs w:val="24"/>
              </w:rPr>
              <w:t xml:space="preserve"> analizė.</w:t>
            </w:r>
          </w:p>
        </w:tc>
      </w:tr>
      <w:tr w:rsidR="005746A2" w:rsidRPr="00960D2A" w14:paraId="1D3B4549" w14:textId="77777777" w:rsidTr="005746A2">
        <w:tc>
          <w:tcPr>
            <w:tcW w:w="1728" w:type="dxa"/>
            <w:vAlign w:val="center"/>
          </w:tcPr>
          <w:p w14:paraId="079BB9D7" w14:textId="77777777" w:rsidR="005746A2" w:rsidRPr="00960D2A" w:rsidRDefault="005746A2" w:rsidP="00CD5C9B">
            <w:pPr>
              <w:pStyle w:val="Porat"/>
              <w:tabs>
                <w:tab w:val="left" w:pos="720"/>
              </w:tabs>
              <w:spacing w:before="120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12.00</w:t>
            </w:r>
            <w:r w:rsidR="002310D4" w:rsidRPr="00960D2A">
              <w:rPr>
                <w:b/>
                <w:bCs/>
                <w:szCs w:val="24"/>
              </w:rPr>
              <w:t>-</w:t>
            </w:r>
            <w:r w:rsidRPr="00960D2A">
              <w:rPr>
                <w:b/>
                <w:bCs/>
                <w:szCs w:val="24"/>
              </w:rPr>
              <w:t>1</w:t>
            </w:r>
            <w:r w:rsidR="00513A6F" w:rsidRPr="00960D2A">
              <w:rPr>
                <w:b/>
                <w:bCs/>
                <w:szCs w:val="24"/>
              </w:rPr>
              <w:t>2.45</w:t>
            </w:r>
          </w:p>
        </w:tc>
        <w:tc>
          <w:tcPr>
            <w:tcW w:w="7920" w:type="dxa"/>
          </w:tcPr>
          <w:p w14:paraId="7C3520E1" w14:textId="4103C951" w:rsidR="005746A2" w:rsidRPr="00960D2A" w:rsidRDefault="005746A2" w:rsidP="007E097C">
            <w:pPr>
              <w:pStyle w:val="Antrats"/>
              <w:tabs>
                <w:tab w:val="clear" w:pos="4153"/>
                <w:tab w:val="clear" w:pos="8306"/>
              </w:tabs>
              <w:spacing w:before="120" w:after="120"/>
              <w:outlineLvl w:val="0"/>
              <w:rPr>
                <w:b/>
                <w:i/>
                <w:iCs/>
                <w:szCs w:val="24"/>
              </w:rPr>
            </w:pPr>
            <w:r w:rsidRPr="00960D2A">
              <w:rPr>
                <w:b/>
                <w:i/>
                <w:iCs/>
                <w:szCs w:val="24"/>
              </w:rPr>
              <w:t>Pertrauka</w:t>
            </w:r>
          </w:p>
        </w:tc>
      </w:tr>
      <w:tr w:rsidR="005746A2" w:rsidRPr="00960D2A" w14:paraId="34000C9A" w14:textId="77777777" w:rsidTr="005746A2">
        <w:tc>
          <w:tcPr>
            <w:tcW w:w="1728" w:type="dxa"/>
            <w:vAlign w:val="center"/>
          </w:tcPr>
          <w:p w14:paraId="05DDCA94" w14:textId="77777777" w:rsidR="005746A2" w:rsidRPr="00960D2A" w:rsidRDefault="00513A6F" w:rsidP="00CD5C9B">
            <w:pPr>
              <w:pStyle w:val="Porat"/>
              <w:tabs>
                <w:tab w:val="left" w:pos="720"/>
              </w:tabs>
              <w:spacing w:before="120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12.45</w:t>
            </w:r>
            <w:r w:rsidR="002310D4" w:rsidRPr="00960D2A">
              <w:rPr>
                <w:b/>
                <w:bCs/>
                <w:szCs w:val="24"/>
              </w:rPr>
              <w:t>-</w:t>
            </w:r>
            <w:r w:rsidRPr="00960D2A">
              <w:rPr>
                <w:b/>
                <w:bCs/>
                <w:szCs w:val="24"/>
              </w:rPr>
              <w:t>1</w:t>
            </w:r>
            <w:r w:rsidR="00A30222" w:rsidRPr="00960D2A">
              <w:rPr>
                <w:b/>
                <w:bCs/>
                <w:szCs w:val="24"/>
              </w:rPr>
              <w:t>3</w:t>
            </w:r>
            <w:r w:rsidR="005746A2" w:rsidRPr="00960D2A">
              <w:rPr>
                <w:b/>
                <w:bCs/>
                <w:szCs w:val="24"/>
              </w:rPr>
              <w:t>.</w:t>
            </w:r>
            <w:r w:rsidR="007E097C" w:rsidRPr="00960D2A">
              <w:rPr>
                <w:b/>
                <w:bCs/>
                <w:szCs w:val="24"/>
              </w:rPr>
              <w:t>25</w:t>
            </w:r>
          </w:p>
        </w:tc>
        <w:tc>
          <w:tcPr>
            <w:tcW w:w="7920" w:type="dxa"/>
          </w:tcPr>
          <w:p w14:paraId="28B14711" w14:textId="77777777" w:rsidR="005746A2" w:rsidRPr="00960D2A" w:rsidRDefault="00A30222" w:rsidP="00004D29">
            <w:pPr>
              <w:pStyle w:val="Porat"/>
              <w:spacing w:before="120" w:after="120"/>
              <w:jc w:val="both"/>
              <w:rPr>
                <w:bCs/>
                <w:iCs/>
              </w:rPr>
            </w:pPr>
            <w:r w:rsidRPr="00960D2A">
              <w:rPr>
                <w:bCs/>
                <w:i/>
                <w:iCs/>
                <w:szCs w:val="24"/>
              </w:rPr>
              <w:t>Bendruomenės inicijuotos vietos plėtros gairių vietos subjektams</w:t>
            </w:r>
            <w:r w:rsidRPr="00960D2A">
              <w:rPr>
                <w:bCs/>
                <w:iCs/>
                <w:szCs w:val="24"/>
              </w:rPr>
              <w:t xml:space="preserve"> analizė ir aptarimas.</w:t>
            </w:r>
          </w:p>
        </w:tc>
      </w:tr>
      <w:tr w:rsidR="00A30222" w:rsidRPr="00960D2A" w14:paraId="53E50E22" w14:textId="77777777" w:rsidTr="005746A2">
        <w:tc>
          <w:tcPr>
            <w:tcW w:w="1728" w:type="dxa"/>
            <w:vAlign w:val="center"/>
          </w:tcPr>
          <w:p w14:paraId="00F036FB" w14:textId="77777777" w:rsidR="00A30222" w:rsidRPr="00960D2A" w:rsidRDefault="00A30222" w:rsidP="00CD5C9B">
            <w:pPr>
              <w:pStyle w:val="Porat"/>
              <w:tabs>
                <w:tab w:val="left" w:pos="720"/>
              </w:tabs>
              <w:spacing w:before="120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13.</w:t>
            </w:r>
            <w:r w:rsidR="007E097C" w:rsidRPr="00960D2A">
              <w:rPr>
                <w:b/>
                <w:bCs/>
                <w:szCs w:val="24"/>
              </w:rPr>
              <w:t>2</w:t>
            </w:r>
            <w:r w:rsidRPr="00960D2A">
              <w:rPr>
                <w:b/>
                <w:bCs/>
                <w:szCs w:val="24"/>
              </w:rPr>
              <w:t>5-1</w:t>
            </w:r>
            <w:r w:rsidR="00753A09" w:rsidRPr="00960D2A">
              <w:rPr>
                <w:b/>
                <w:bCs/>
                <w:szCs w:val="24"/>
              </w:rPr>
              <w:t>4</w:t>
            </w:r>
            <w:r w:rsidRPr="00960D2A">
              <w:rPr>
                <w:b/>
                <w:bCs/>
                <w:szCs w:val="24"/>
              </w:rPr>
              <w:t>.</w:t>
            </w:r>
            <w:r w:rsidR="007E097C" w:rsidRPr="00960D2A">
              <w:rPr>
                <w:b/>
                <w:bCs/>
                <w:szCs w:val="24"/>
              </w:rPr>
              <w:t>35</w:t>
            </w:r>
          </w:p>
        </w:tc>
        <w:tc>
          <w:tcPr>
            <w:tcW w:w="7920" w:type="dxa"/>
            <w:vAlign w:val="center"/>
          </w:tcPr>
          <w:p w14:paraId="1A79F628" w14:textId="77777777" w:rsidR="00A30222" w:rsidRPr="00960D2A" w:rsidRDefault="00004D29" w:rsidP="00004D29">
            <w:pPr>
              <w:pStyle w:val="Porat"/>
              <w:spacing w:before="120" w:after="120"/>
              <w:rPr>
                <w:b/>
                <w:bCs/>
                <w:i/>
                <w:iCs/>
                <w:szCs w:val="24"/>
              </w:rPr>
            </w:pPr>
            <w:r w:rsidRPr="00960D2A">
              <w:rPr>
                <w:bCs/>
                <w:i/>
                <w:iCs/>
                <w:szCs w:val="24"/>
              </w:rPr>
              <w:t>BIVP (</w:t>
            </w:r>
            <w:r w:rsidR="007E097C" w:rsidRPr="00960D2A">
              <w:rPr>
                <w:bCs/>
                <w:i/>
                <w:iCs/>
                <w:szCs w:val="24"/>
              </w:rPr>
              <w:t>LEADER</w:t>
            </w:r>
            <w:r w:rsidRPr="00960D2A">
              <w:rPr>
                <w:bCs/>
                <w:i/>
                <w:iCs/>
                <w:szCs w:val="24"/>
              </w:rPr>
              <w:t xml:space="preserve"> </w:t>
            </w:r>
            <w:r w:rsidRPr="00960D2A">
              <w:rPr>
                <w:bCs/>
                <w:iCs/>
                <w:szCs w:val="24"/>
              </w:rPr>
              <w:t>metodo</w:t>
            </w:r>
            <w:r w:rsidRPr="00960D2A">
              <w:rPr>
                <w:bCs/>
                <w:i/>
                <w:iCs/>
                <w:szCs w:val="24"/>
              </w:rPr>
              <w:t xml:space="preserve">) </w:t>
            </w:r>
            <w:r w:rsidR="007E097C" w:rsidRPr="00960D2A">
              <w:rPr>
                <w:bCs/>
                <w:iCs/>
                <w:szCs w:val="24"/>
              </w:rPr>
              <w:t xml:space="preserve">principai, komponentai ir jų tarpusavio sąsaja. </w:t>
            </w:r>
            <w:r w:rsidRPr="00960D2A">
              <w:rPr>
                <w:bCs/>
                <w:i/>
                <w:iCs/>
                <w:szCs w:val="24"/>
              </w:rPr>
              <w:t>BIVP</w:t>
            </w:r>
            <w:r w:rsidRPr="00960D2A">
              <w:rPr>
                <w:bCs/>
                <w:iCs/>
                <w:szCs w:val="24"/>
              </w:rPr>
              <w:t xml:space="preserve"> (</w:t>
            </w:r>
            <w:r w:rsidRPr="00960D2A">
              <w:rPr>
                <w:bCs/>
                <w:i/>
                <w:iCs/>
                <w:szCs w:val="24"/>
              </w:rPr>
              <w:t xml:space="preserve">LEADER </w:t>
            </w:r>
            <w:r w:rsidRPr="00960D2A">
              <w:rPr>
                <w:bCs/>
                <w:iCs/>
                <w:szCs w:val="24"/>
              </w:rPr>
              <w:t>metodo</w:t>
            </w:r>
            <w:r w:rsidRPr="00960D2A">
              <w:rPr>
                <w:bCs/>
                <w:i/>
                <w:iCs/>
                <w:szCs w:val="24"/>
              </w:rPr>
              <w:t xml:space="preserve">) </w:t>
            </w:r>
            <w:r w:rsidR="007E097C" w:rsidRPr="00960D2A">
              <w:rPr>
                <w:bCs/>
                <w:iCs/>
                <w:szCs w:val="24"/>
              </w:rPr>
              <w:t>principų praktinis taikymas.</w:t>
            </w:r>
          </w:p>
        </w:tc>
      </w:tr>
      <w:tr w:rsidR="00753A09" w:rsidRPr="00960D2A" w14:paraId="049434BA" w14:textId="77777777" w:rsidTr="005746A2">
        <w:tc>
          <w:tcPr>
            <w:tcW w:w="1728" w:type="dxa"/>
            <w:vAlign w:val="center"/>
          </w:tcPr>
          <w:p w14:paraId="155C1D23" w14:textId="77777777" w:rsidR="00753A09" w:rsidRPr="00960D2A" w:rsidRDefault="00753A09" w:rsidP="00CD5C9B">
            <w:pPr>
              <w:pStyle w:val="Porat"/>
              <w:tabs>
                <w:tab w:val="left" w:pos="720"/>
              </w:tabs>
              <w:spacing w:before="120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14.</w:t>
            </w:r>
            <w:r w:rsidR="007E097C" w:rsidRPr="00960D2A">
              <w:rPr>
                <w:b/>
                <w:bCs/>
                <w:szCs w:val="24"/>
              </w:rPr>
              <w:t>3</w:t>
            </w:r>
            <w:r w:rsidRPr="00960D2A">
              <w:rPr>
                <w:b/>
                <w:bCs/>
                <w:szCs w:val="24"/>
              </w:rPr>
              <w:t>5-1</w:t>
            </w:r>
            <w:r w:rsidR="007E097C" w:rsidRPr="00960D2A">
              <w:rPr>
                <w:b/>
                <w:bCs/>
                <w:szCs w:val="24"/>
              </w:rPr>
              <w:t>5</w:t>
            </w:r>
            <w:r w:rsidRPr="00960D2A">
              <w:rPr>
                <w:b/>
                <w:bCs/>
                <w:szCs w:val="24"/>
              </w:rPr>
              <w:t>.00</w:t>
            </w:r>
          </w:p>
        </w:tc>
        <w:tc>
          <w:tcPr>
            <w:tcW w:w="7920" w:type="dxa"/>
            <w:vAlign w:val="center"/>
          </w:tcPr>
          <w:p w14:paraId="09D67D5E" w14:textId="77777777" w:rsidR="00753A09" w:rsidRPr="00960D2A" w:rsidRDefault="00004D29" w:rsidP="00004D29">
            <w:pPr>
              <w:pStyle w:val="Porat"/>
              <w:tabs>
                <w:tab w:val="clear" w:pos="4153"/>
                <w:tab w:val="clear" w:pos="8306"/>
              </w:tabs>
              <w:spacing w:before="120" w:after="120"/>
              <w:rPr>
                <w:b/>
                <w:bCs/>
                <w:iCs/>
                <w:szCs w:val="24"/>
              </w:rPr>
            </w:pPr>
            <w:r w:rsidRPr="00960D2A">
              <w:rPr>
                <w:i/>
              </w:rPr>
              <w:t xml:space="preserve">BIVP </w:t>
            </w:r>
            <w:r w:rsidRPr="00960D2A">
              <w:t>(</w:t>
            </w:r>
            <w:r w:rsidR="007E097C" w:rsidRPr="00960D2A">
              <w:rPr>
                <w:i/>
              </w:rPr>
              <w:t>LEADER</w:t>
            </w:r>
            <w:r w:rsidRPr="00960D2A">
              <w:rPr>
                <w:i/>
              </w:rPr>
              <w:t xml:space="preserve"> </w:t>
            </w:r>
            <w:r w:rsidRPr="00960D2A">
              <w:t>metodo)</w:t>
            </w:r>
            <w:r w:rsidR="007E097C" w:rsidRPr="00960D2A">
              <w:t xml:space="preserve"> vaidmuo kuriant pridėtinę vertę, skatinant vietos iniciatyvas, sprendžiant vietos problemas ir stiprinant kaimo vietovių teritorinį konkurencingumą.</w:t>
            </w:r>
          </w:p>
        </w:tc>
      </w:tr>
      <w:tr w:rsidR="005746A2" w:rsidRPr="00960D2A" w14:paraId="4AD7FE67" w14:textId="77777777" w:rsidTr="005746A2">
        <w:tc>
          <w:tcPr>
            <w:tcW w:w="1728" w:type="dxa"/>
            <w:vAlign w:val="center"/>
          </w:tcPr>
          <w:p w14:paraId="44B7722D" w14:textId="77777777" w:rsidR="005746A2" w:rsidRPr="00960D2A" w:rsidRDefault="00513A6F" w:rsidP="00CD5C9B">
            <w:pPr>
              <w:pStyle w:val="Porat"/>
              <w:tabs>
                <w:tab w:val="left" w:pos="720"/>
              </w:tabs>
              <w:spacing w:before="120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15.00</w:t>
            </w:r>
            <w:r w:rsidR="002310D4" w:rsidRPr="00960D2A">
              <w:rPr>
                <w:b/>
                <w:bCs/>
                <w:szCs w:val="24"/>
              </w:rPr>
              <w:t>-</w:t>
            </w:r>
            <w:r w:rsidRPr="00960D2A">
              <w:rPr>
                <w:b/>
                <w:bCs/>
                <w:szCs w:val="24"/>
              </w:rPr>
              <w:t>15</w:t>
            </w:r>
            <w:r w:rsidR="005746A2" w:rsidRPr="00960D2A">
              <w:rPr>
                <w:b/>
                <w:bCs/>
                <w:szCs w:val="24"/>
              </w:rPr>
              <w:t>.15</w:t>
            </w:r>
          </w:p>
        </w:tc>
        <w:tc>
          <w:tcPr>
            <w:tcW w:w="7920" w:type="dxa"/>
            <w:vAlign w:val="center"/>
          </w:tcPr>
          <w:p w14:paraId="4CA40170" w14:textId="5916E9E5" w:rsidR="005746A2" w:rsidRPr="00960D2A" w:rsidRDefault="00CF08C3" w:rsidP="007E097C">
            <w:pPr>
              <w:pStyle w:val="Porat"/>
              <w:tabs>
                <w:tab w:val="clear" w:pos="4153"/>
                <w:tab w:val="clear" w:pos="8306"/>
              </w:tabs>
              <w:spacing w:before="120" w:after="120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Pertrauka</w:t>
            </w:r>
          </w:p>
        </w:tc>
      </w:tr>
      <w:tr w:rsidR="005746A2" w:rsidRPr="00960D2A" w14:paraId="4AD2FE32" w14:textId="77777777" w:rsidTr="005746A2">
        <w:tc>
          <w:tcPr>
            <w:tcW w:w="1728" w:type="dxa"/>
            <w:vAlign w:val="center"/>
          </w:tcPr>
          <w:p w14:paraId="5B4791A7" w14:textId="77777777" w:rsidR="005746A2" w:rsidRPr="00960D2A" w:rsidRDefault="00513A6F" w:rsidP="00CD5C9B">
            <w:pPr>
              <w:pStyle w:val="Porat"/>
              <w:tabs>
                <w:tab w:val="left" w:pos="720"/>
              </w:tabs>
              <w:spacing w:before="120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15.15</w:t>
            </w:r>
            <w:r w:rsidR="002310D4" w:rsidRPr="00960D2A">
              <w:rPr>
                <w:b/>
                <w:bCs/>
                <w:szCs w:val="24"/>
              </w:rPr>
              <w:t>-</w:t>
            </w:r>
            <w:r w:rsidRPr="00960D2A">
              <w:rPr>
                <w:b/>
                <w:bCs/>
                <w:szCs w:val="24"/>
              </w:rPr>
              <w:t>16.</w:t>
            </w:r>
            <w:r w:rsidR="007E097C" w:rsidRPr="00960D2A">
              <w:rPr>
                <w:b/>
                <w:bCs/>
                <w:szCs w:val="24"/>
              </w:rPr>
              <w:t>4</w:t>
            </w:r>
            <w:r w:rsidR="005746A2" w:rsidRPr="00960D2A">
              <w:rPr>
                <w:b/>
                <w:bCs/>
                <w:szCs w:val="24"/>
              </w:rPr>
              <w:t>0</w:t>
            </w:r>
          </w:p>
        </w:tc>
        <w:tc>
          <w:tcPr>
            <w:tcW w:w="7920" w:type="dxa"/>
          </w:tcPr>
          <w:p w14:paraId="63ABA482" w14:textId="77777777" w:rsidR="005746A2" w:rsidRPr="00960D2A" w:rsidRDefault="00004D29" w:rsidP="00004D29">
            <w:pPr>
              <w:pStyle w:val="Antrats"/>
              <w:spacing w:before="120" w:after="120"/>
              <w:jc w:val="both"/>
              <w:outlineLvl w:val="0"/>
              <w:rPr>
                <w:iCs/>
                <w:szCs w:val="24"/>
              </w:rPr>
            </w:pPr>
            <w:r w:rsidRPr="00960D2A">
              <w:rPr>
                <w:i/>
              </w:rPr>
              <w:t>BIVP</w:t>
            </w:r>
            <w:r w:rsidRPr="00960D2A">
              <w:t xml:space="preserve"> (</w:t>
            </w:r>
            <w:r w:rsidR="007E097C" w:rsidRPr="00960D2A">
              <w:rPr>
                <w:i/>
              </w:rPr>
              <w:t xml:space="preserve">LEADER </w:t>
            </w:r>
            <w:r w:rsidR="007E097C" w:rsidRPr="00960D2A">
              <w:t>metodo</w:t>
            </w:r>
            <w:r w:rsidRPr="00960D2A">
              <w:t>)</w:t>
            </w:r>
            <w:r w:rsidR="007E097C" w:rsidRPr="00960D2A">
              <w:t xml:space="preserve"> vaidmuo kuriant pridėtinę vertę, skatinant vietos iniciatyvas, sprendžiant vietos problemas ir stiprinant kaimo vietovių teritorinį konkurencingumą.</w:t>
            </w:r>
            <w:r w:rsidR="007E097C" w:rsidRPr="00960D2A">
              <w:rPr>
                <w:i/>
              </w:rPr>
              <w:t xml:space="preserve"> </w:t>
            </w:r>
            <w:r w:rsidR="00753A09" w:rsidRPr="00960D2A">
              <w:rPr>
                <w:i/>
              </w:rPr>
              <w:t>LEADER</w:t>
            </w:r>
            <w:r w:rsidR="00753A09" w:rsidRPr="00960D2A">
              <w:t xml:space="preserve"> metodu įgyvendintų projektų gerosios patirties pavyzdžiai ir analizė</w:t>
            </w:r>
          </w:p>
        </w:tc>
      </w:tr>
      <w:tr w:rsidR="005746A2" w:rsidRPr="00960D2A" w14:paraId="19746A1D" w14:textId="77777777" w:rsidTr="005746A2">
        <w:tc>
          <w:tcPr>
            <w:tcW w:w="1728" w:type="dxa"/>
            <w:vAlign w:val="center"/>
          </w:tcPr>
          <w:p w14:paraId="1B6E9E61" w14:textId="77777777" w:rsidR="005746A2" w:rsidRPr="00960D2A" w:rsidRDefault="00513A6F" w:rsidP="00CD5C9B">
            <w:pPr>
              <w:pStyle w:val="Porat"/>
              <w:tabs>
                <w:tab w:val="left" w:pos="720"/>
              </w:tabs>
              <w:spacing w:before="120" w:line="360" w:lineRule="auto"/>
              <w:outlineLvl w:val="0"/>
              <w:rPr>
                <w:b/>
                <w:bCs/>
                <w:szCs w:val="24"/>
              </w:rPr>
            </w:pPr>
            <w:r w:rsidRPr="00960D2A">
              <w:rPr>
                <w:b/>
                <w:bCs/>
                <w:szCs w:val="24"/>
              </w:rPr>
              <w:t>1</w:t>
            </w:r>
            <w:r w:rsidR="00753A09" w:rsidRPr="00960D2A">
              <w:rPr>
                <w:b/>
                <w:bCs/>
                <w:szCs w:val="24"/>
              </w:rPr>
              <w:t>6</w:t>
            </w:r>
            <w:r w:rsidRPr="00960D2A">
              <w:rPr>
                <w:b/>
                <w:bCs/>
                <w:szCs w:val="24"/>
              </w:rPr>
              <w:t>.</w:t>
            </w:r>
            <w:r w:rsidR="007E097C" w:rsidRPr="00960D2A">
              <w:rPr>
                <w:b/>
                <w:bCs/>
                <w:szCs w:val="24"/>
              </w:rPr>
              <w:t>4</w:t>
            </w:r>
            <w:r w:rsidR="00753A09" w:rsidRPr="00960D2A">
              <w:rPr>
                <w:b/>
                <w:bCs/>
                <w:szCs w:val="24"/>
              </w:rPr>
              <w:t>0</w:t>
            </w:r>
            <w:r w:rsidR="002310D4" w:rsidRPr="00960D2A">
              <w:rPr>
                <w:b/>
                <w:bCs/>
                <w:szCs w:val="24"/>
              </w:rPr>
              <w:t>-</w:t>
            </w:r>
            <w:r w:rsidRPr="00960D2A">
              <w:rPr>
                <w:b/>
                <w:bCs/>
                <w:szCs w:val="24"/>
              </w:rPr>
              <w:t>1</w:t>
            </w:r>
            <w:r w:rsidR="00551A93" w:rsidRPr="00960D2A">
              <w:rPr>
                <w:b/>
                <w:bCs/>
                <w:szCs w:val="24"/>
              </w:rPr>
              <w:t>7.</w:t>
            </w:r>
            <w:r w:rsidR="007E097C" w:rsidRPr="00960D2A">
              <w:rPr>
                <w:b/>
                <w:bCs/>
                <w:szCs w:val="24"/>
              </w:rPr>
              <w:t>00</w:t>
            </w:r>
          </w:p>
        </w:tc>
        <w:tc>
          <w:tcPr>
            <w:tcW w:w="7920" w:type="dxa"/>
          </w:tcPr>
          <w:p w14:paraId="7DBEBD63" w14:textId="77777777" w:rsidR="005746A2" w:rsidRPr="00960D2A" w:rsidRDefault="00753A09" w:rsidP="007E097C">
            <w:pPr>
              <w:pStyle w:val="Antrats"/>
              <w:tabs>
                <w:tab w:val="clear" w:pos="4153"/>
                <w:tab w:val="clear" w:pos="8306"/>
              </w:tabs>
              <w:spacing w:before="120" w:after="120"/>
              <w:outlineLvl w:val="0"/>
              <w:rPr>
                <w:bCs/>
                <w:iCs/>
                <w:szCs w:val="24"/>
              </w:rPr>
            </w:pPr>
            <w:r w:rsidRPr="00960D2A">
              <w:t>Mokymo programos dalyvių refleksija. Baigiamasis žinių vertinimas – praktinių užduočių aptarimas</w:t>
            </w:r>
            <w:r w:rsidR="007E097C" w:rsidRPr="00960D2A">
              <w:t>.</w:t>
            </w:r>
          </w:p>
        </w:tc>
      </w:tr>
    </w:tbl>
    <w:p w14:paraId="2217AAC9" w14:textId="5AAA815A" w:rsidR="007716A7" w:rsidRPr="00960D2A" w:rsidRDefault="00C5142F" w:rsidP="00753A09">
      <w:pPr>
        <w:rPr>
          <w:lang w:val="lt-LT"/>
        </w:rPr>
      </w:pPr>
      <w:r w:rsidRPr="00960D2A"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 wp14:anchorId="6AD58D61" wp14:editId="747F81FB">
            <wp:simplePos x="0" y="0"/>
            <wp:positionH relativeFrom="column">
              <wp:posOffset>4222750</wp:posOffset>
            </wp:positionH>
            <wp:positionV relativeFrom="paragraph">
              <wp:posOffset>175260</wp:posOffset>
            </wp:positionV>
            <wp:extent cx="1158240" cy="52578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FA91B" w14:textId="77777777" w:rsidR="007716A7" w:rsidRPr="00960D2A" w:rsidRDefault="007716A7" w:rsidP="00753A09">
      <w:pPr>
        <w:rPr>
          <w:i/>
          <w:iCs/>
          <w:lang w:val="lt-LT"/>
        </w:rPr>
      </w:pPr>
    </w:p>
    <w:p w14:paraId="6B071A3E" w14:textId="77777777" w:rsidR="007716A7" w:rsidRPr="00960D2A" w:rsidRDefault="007716A7" w:rsidP="00753A09">
      <w:pPr>
        <w:rPr>
          <w:lang w:val="lt-LT"/>
        </w:rPr>
      </w:pPr>
      <w:r w:rsidRPr="00960D2A">
        <w:rPr>
          <w:i/>
          <w:iCs/>
          <w:lang w:val="lt-LT"/>
        </w:rPr>
        <w:t>Organizatorius</w:t>
      </w:r>
      <w:r w:rsidRPr="00960D2A">
        <w:rPr>
          <w:lang w:val="lt-LT"/>
        </w:rPr>
        <w:t xml:space="preserve">:    </w:t>
      </w:r>
      <w:r w:rsidRPr="00960D2A">
        <w:rPr>
          <w:b/>
          <w:bCs/>
          <w:lang w:val="lt-LT"/>
        </w:rPr>
        <w:t>VšĮ Kaimo verslo ir rinkų plėtros agentūra</w:t>
      </w:r>
    </w:p>
    <w:p w14:paraId="0A86A787" w14:textId="77777777" w:rsidR="007716A7" w:rsidRPr="00960D2A" w:rsidRDefault="007716A7" w:rsidP="00753A09">
      <w:pPr>
        <w:rPr>
          <w:lang w:val="lt-LT"/>
        </w:rPr>
      </w:pPr>
    </w:p>
    <w:sectPr w:rsidR="007716A7" w:rsidRPr="00960D2A" w:rsidSect="007716A7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84"/>
    <w:rsid w:val="00004D29"/>
    <w:rsid w:val="000170B4"/>
    <w:rsid w:val="00020A46"/>
    <w:rsid w:val="00034253"/>
    <w:rsid w:val="00061C72"/>
    <w:rsid w:val="00062D46"/>
    <w:rsid w:val="00077CE8"/>
    <w:rsid w:val="00095779"/>
    <w:rsid w:val="000A64B6"/>
    <w:rsid w:val="000A6992"/>
    <w:rsid w:val="000B395F"/>
    <w:rsid w:val="000F3084"/>
    <w:rsid w:val="00147B8A"/>
    <w:rsid w:val="001D0991"/>
    <w:rsid w:val="00213FCA"/>
    <w:rsid w:val="00216E97"/>
    <w:rsid w:val="0022240D"/>
    <w:rsid w:val="002310D4"/>
    <w:rsid w:val="00272A69"/>
    <w:rsid w:val="002A171D"/>
    <w:rsid w:val="002B3EBB"/>
    <w:rsid w:val="002B683C"/>
    <w:rsid w:val="002B684C"/>
    <w:rsid w:val="00302288"/>
    <w:rsid w:val="00334195"/>
    <w:rsid w:val="003350B1"/>
    <w:rsid w:val="00364468"/>
    <w:rsid w:val="003E6355"/>
    <w:rsid w:val="00404BD0"/>
    <w:rsid w:val="00434FF6"/>
    <w:rsid w:val="00443B96"/>
    <w:rsid w:val="00446935"/>
    <w:rsid w:val="00475896"/>
    <w:rsid w:val="00487721"/>
    <w:rsid w:val="004A3494"/>
    <w:rsid w:val="004A3883"/>
    <w:rsid w:val="00513A6F"/>
    <w:rsid w:val="005506BA"/>
    <w:rsid w:val="005518F0"/>
    <w:rsid w:val="00551A93"/>
    <w:rsid w:val="005746A2"/>
    <w:rsid w:val="00581B60"/>
    <w:rsid w:val="00584D76"/>
    <w:rsid w:val="00631792"/>
    <w:rsid w:val="00642F7F"/>
    <w:rsid w:val="006506D0"/>
    <w:rsid w:val="006A1548"/>
    <w:rsid w:val="006A7EFD"/>
    <w:rsid w:val="00715D5A"/>
    <w:rsid w:val="00720CD1"/>
    <w:rsid w:val="00731DA6"/>
    <w:rsid w:val="00753A09"/>
    <w:rsid w:val="007716A7"/>
    <w:rsid w:val="007A1F82"/>
    <w:rsid w:val="007A4CB1"/>
    <w:rsid w:val="007A57C5"/>
    <w:rsid w:val="007E097C"/>
    <w:rsid w:val="007F19C6"/>
    <w:rsid w:val="007F4AB8"/>
    <w:rsid w:val="008067B1"/>
    <w:rsid w:val="00825B95"/>
    <w:rsid w:val="0084210B"/>
    <w:rsid w:val="00842605"/>
    <w:rsid w:val="00850995"/>
    <w:rsid w:val="00871EA1"/>
    <w:rsid w:val="008947A6"/>
    <w:rsid w:val="008A4FB0"/>
    <w:rsid w:val="008C0704"/>
    <w:rsid w:val="008E2110"/>
    <w:rsid w:val="00912DF2"/>
    <w:rsid w:val="00913B36"/>
    <w:rsid w:val="00917F4E"/>
    <w:rsid w:val="00920D98"/>
    <w:rsid w:val="009559A6"/>
    <w:rsid w:val="00960D2A"/>
    <w:rsid w:val="00966614"/>
    <w:rsid w:val="009825A3"/>
    <w:rsid w:val="00990774"/>
    <w:rsid w:val="009A1A89"/>
    <w:rsid w:val="009C1051"/>
    <w:rsid w:val="009C171E"/>
    <w:rsid w:val="009F0A87"/>
    <w:rsid w:val="009F38A5"/>
    <w:rsid w:val="00A1169D"/>
    <w:rsid w:val="00A30091"/>
    <w:rsid w:val="00A30222"/>
    <w:rsid w:val="00A43634"/>
    <w:rsid w:val="00A56CE4"/>
    <w:rsid w:val="00A9126B"/>
    <w:rsid w:val="00A96C71"/>
    <w:rsid w:val="00AC31C2"/>
    <w:rsid w:val="00B01AC0"/>
    <w:rsid w:val="00B37829"/>
    <w:rsid w:val="00B51F14"/>
    <w:rsid w:val="00B56895"/>
    <w:rsid w:val="00B6668A"/>
    <w:rsid w:val="00B82007"/>
    <w:rsid w:val="00B94507"/>
    <w:rsid w:val="00BC3FEB"/>
    <w:rsid w:val="00BD7C10"/>
    <w:rsid w:val="00BF1A54"/>
    <w:rsid w:val="00BF27C9"/>
    <w:rsid w:val="00C21689"/>
    <w:rsid w:val="00C410CF"/>
    <w:rsid w:val="00C41175"/>
    <w:rsid w:val="00C5142F"/>
    <w:rsid w:val="00C661C5"/>
    <w:rsid w:val="00C802EB"/>
    <w:rsid w:val="00C869C4"/>
    <w:rsid w:val="00CB2FB5"/>
    <w:rsid w:val="00CB4259"/>
    <w:rsid w:val="00CD5C9B"/>
    <w:rsid w:val="00CF08C3"/>
    <w:rsid w:val="00CF46CB"/>
    <w:rsid w:val="00D26627"/>
    <w:rsid w:val="00D84DED"/>
    <w:rsid w:val="00D9306A"/>
    <w:rsid w:val="00DB68B0"/>
    <w:rsid w:val="00DD0A47"/>
    <w:rsid w:val="00DE04ED"/>
    <w:rsid w:val="00E44207"/>
    <w:rsid w:val="00E56CD6"/>
    <w:rsid w:val="00E74D74"/>
    <w:rsid w:val="00E7660B"/>
    <w:rsid w:val="00E87642"/>
    <w:rsid w:val="00EA192E"/>
    <w:rsid w:val="00F20596"/>
    <w:rsid w:val="00F76C8E"/>
    <w:rsid w:val="00F95059"/>
    <w:rsid w:val="00FA523B"/>
    <w:rsid w:val="00FD4873"/>
    <w:rsid w:val="00FE6671"/>
    <w:rsid w:val="00FF146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D4503"/>
  <w15:chartTrackingRefBased/>
  <w15:docId w15:val="{29B127E0-5EFD-4DA1-8EC9-D3DA55C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3084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0F3084"/>
    <w:pPr>
      <w:tabs>
        <w:tab w:val="center" w:pos="4153"/>
        <w:tab w:val="right" w:pos="8306"/>
      </w:tabs>
    </w:pPr>
    <w:rPr>
      <w:szCs w:val="20"/>
      <w:lang w:val="lt-LT"/>
    </w:rPr>
  </w:style>
  <w:style w:type="character" w:customStyle="1" w:styleId="PoratDiagrama">
    <w:name w:val="Poraštė Diagrama"/>
    <w:link w:val="Porat"/>
    <w:uiPriority w:val="99"/>
    <w:locked/>
    <w:rsid w:val="000F3084"/>
    <w:rPr>
      <w:rFonts w:ascii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0F3084"/>
    <w:pPr>
      <w:tabs>
        <w:tab w:val="center" w:pos="4153"/>
        <w:tab w:val="right" w:pos="8306"/>
      </w:tabs>
    </w:pPr>
    <w:rPr>
      <w:szCs w:val="20"/>
      <w:lang w:val="lt-LT"/>
    </w:rPr>
  </w:style>
  <w:style w:type="character" w:customStyle="1" w:styleId="AntratsDiagrama">
    <w:name w:val="Antraštės Diagrama"/>
    <w:link w:val="Antrats"/>
    <w:uiPriority w:val="99"/>
    <w:locked/>
    <w:rsid w:val="000F3084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1D09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D0991"/>
    <w:rPr>
      <w:rFonts w:ascii="Tahoma" w:hAnsi="Tahoma" w:cs="Tahoma"/>
      <w:sz w:val="16"/>
      <w:szCs w:val="16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D0991"/>
    <w:rPr>
      <w:rFonts w:ascii="Arial" w:hAnsi="Arial" w:cs="Arial"/>
      <w:b/>
      <w:bCs/>
      <w:szCs w:val="20"/>
      <w:lang w:val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D0991"/>
    <w:rPr>
      <w:rFonts w:ascii="Arial" w:hAnsi="Arial" w:cs="Arial"/>
      <w:b/>
      <w:bCs/>
      <w:sz w:val="20"/>
      <w:szCs w:val="20"/>
      <w:lang w:val="en-US"/>
    </w:rPr>
  </w:style>
  <w:style w:type="paragraph" w:customStyle="1" w:styleId="prastasistinklapis">
    <w:name w:val="Įprastasis (tinklapis)"/>
    <w:basedOn w:val="prastasis"/>
    <w:uiPriority w:val="99"/>
    <w:semiHidden/>
    <w:unhideWhenUsed/>
    <w:rsid w:val="00216E97"/>
    <w:pPr>
      <w:spacing w:before="100" w:beforeAutospacing="1" w:after="100" w:afterAutospacing="1"/>
    </w:pPr>
    <w:rPr>
      <w:lang w:val="en-US"/>
    </w:rPr>
  </w:style>
  <w:style w:type="paragraph" w:styleId="Paantrat">
    <w:name w:val="Subtitle"/>
    <w:basedOn w:val="prastasis"/>
    <w:link w:val="PaantratDiagrama"/>
    <w:qFormat/>
    <w:locked/>
    <w:rsid w:val="00BF1A54"/>
    <w:pPr>
      <w:jc w:val="center"/>
    </w:pPr>
    <w:rPr>
      <w:b/>
      <w:sz w:val="28"/>
      <w:szCs w:val="20"/>
      <w:lang w:val="x-none" w:eastAsia="x-none"/>
    </w:rPr>
  </w:style>
  <w:style w:type="character" w:customStyle="1" w:styleId="PaantratDiagrama">
    <w:name w:val="Paantraštė Diagrama"/>
    <w:link w:val="Paantrat"/>
    <w:rsid w:val="00BF1A54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4AD2-89C9-431F-B6E3-994CFA99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Administratorius</dc:creator>
  <cp:keywords/>
  <cp:lastModifiedBy>Kristina Mockutė</cp:lastModifiedBy>
  <cp:revision>3</cp:revision>
  <cp:lastPrinted>2019-06-25T08:28:00Z</cp:lastPrinted>
  <dcterms:created xsi:type="dcterms:W3CDTF">2020-11-04T09:44:00Z</dcterms:created>
  <dcterms:modified xsi:type="dcterms:W3CDTF">2020-11-10T08:56:00Z</dcterms:modified>
</cp:coreProperties>
</file>